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63766" w14:textId="0CAC2EAB" w:rsidR="00443935" w:rsidRPr="00443935" w:rsidRDefault="003610D8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#107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</w:t>
      </w:r>
      <w:r w:rsidR="005F32AC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="005018E5">
        <w:rPr>
          <w:rFonts w:ascii="Arial" w:eastAsia="MS Mincho" w:hAnsi="Arial"/>
          <w:b/>
          <w:sz w:val="24"/>
          <w:szCs w:val="24"/>
          <w:lang w:eastAsia="x-none"/>
        </w:rPr>
        <w:t>11061</w:t>
      </w:r>
      <w:bookmarkStart w:id="0" w:name="_GoBack"/>
      <w:bookmarkEnd w:id="0"/>
    </w:p>
    <w:p w14:paraId="2CA4EDA5" w14:textId="334693F3" w:rsidR="009D750A" w:rsidRDefault="003610D8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3610D8">
        <w:rPr>
          <w:b/>
          <w:sz w:val="24"/>
          <w:szCs w:val="24"/>
          <w:lang w:eastAsia="x-none"/>
        </w:rPr>
        <w:t>Prague, Czech Republic, 26th – 30th August</w:t>
      </w:r>
      <w:r w:rsidR="005C6ABE">
        <w:rPr>
          <w:b/>
          <w:sz w:val="24"/>
          <w:szCs w:val="24"/>
          <w:lang w:eastAsia="x-none"/>
        </w:rPr>
        <w:t xml:space="preserve"> 2019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14:paraId="28A76159" w14:textId="77777777" w:rsidR="003610D8" w:rsidRPr="002E6FCB" w:rsidRDefault="003610D8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1CC5E2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2201F1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DB45C3">
        <w:rPr>
          <w:rFonts w:ascii="Arial" w:hAnsi="Arial" w:cs="Arial"/>
          <w:b/>
          <w:noProof/>
          <w:sz w:val="28"/>
          <w:szCs w:val="28"/>
          <w:lang w:val="en-US" w:eastAsia="ko-KR"/>
        </w:rPr>
        <w:t>1.8</w:t>
      </w:r>
      <w:r w:rsidR="00016F2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A3780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5138593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13135B3C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EC1779">
        <w:rPr>
          <w:rFonts w:ascii="Arial" w:hAnsi="Arial" w:cs="Arial"/>
          <w:b/>
          <w:noProof/>
          <w:sz w:val="28"/>
          <w:szCs w:val="28"/>
          <w:lang w:val="en-US" w:eastAsia="ko-KR"/>
        </w:rPr>
        <w:t>Remaining issues of ETWS/CMAS information</w:t>
      </w:r>
      <w:r w:rsidR="004D6AE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acquisition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183887DD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6141F9A" w14:textId="1355C5B9" w:rsidR="001064AB" w:rsidRPr="001064AB" w:rsidRDefault="00A16C30" w:rsidP="00B17147">
      <w:pPr>
        <w:rPr>
          <w:lang w:eastAsia="ko-KR"/>
        </w:rPr>
      </w:pPr>
      <w:r>
        <w:rPr>
          <w:lang w:val="en-US" w:eastAsia="ko-KR"/>
        </w:rPr>
        <w:t>In this contribution, we would like to discuss the open i</w:t>
      </w:r>
      <w:r w:rsidRPr="00A16C30">
        <w:rPr>
          <w:lang w:val="en-US" w:eastAsia="ko-KR"/>
        </w:rPr>
        <w:t xml:space="preserve">ssues raised during the </w:t>
      </w:r>
      <w:r w:rsidR="00544CAA" w:rsidRPr="00A16C30">
        <w:rPr>
          <w:lang w:val="en-US" w:eastAsia="ko-KR"/>
        </w:rPr>
        <w:t xml:space="preserve">email discussion </w:t>
      </w:r>
      <w:r w:rsidRPr="00A16C30">
        <w:rPr>
          <w:lang w:val="en-US" w:eastAsia="ko-KR"/>
        </w:rPr>
        <w:t>[106#67][R16 eMTC] How to ac</w:t>
      </w:r>
      <w:r>
        <w:rPr>
          <w:lang w:val="en-US" w:eastAsia="ko-KR"/>
        </w:rPr>
        <w:t>quire ETWS/</w:t>
      </w:r>
      <w:r w:rsidRPr="00A16C30">
        <w:rPr>
          <w:lang w:val="en-US" w:eastAsia="ko-KR"/>
        </w:rPr>
        <w:t>CMAS information.</w:t>
      </w:r>
      <w:r>
        <w:rPr>
          <w:lang w:val="en-US" w:eastAsia="ko-KR"/>
        </w:rPr>
        <w:t xml:space="preserve">  </w:t>
      </w:r>
    </w:p>
    <w:p w14:paraId="00915F57" w14:textId="0B80E223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191E04B3" w14:textId="77777777" w:rsidR="00D603C0" w:rsidRPr="00A057DE" w:rsidRDefault="00B17147" w:rsidP="00E02FD7">
      <w:pPr>
        <w:rPr>
          <w:lang w:val="en-US" w:eastAsia="ko-KR"/>
        </w:rPr>
      </w:pPr>
      <w:r w:rsidRPr="00A057DE">
        <w:rPr>
          <w:lang w:val="en-US" w:eastAsia="ko-KR"/>
        </w:rPr>
        <w:t xml:space="preserve">The existing working assumption could be agreed based on Reply LS from RAN1 and the email discussion result. </w:t>
      </w:r>
    </w:p>
    <w:p w14:paraId="0C8CE14E" w14:textId="43A87E15" w:rsidR="00D603C0" w:rsidRPr="00A057DE" w:rsidRDefault="00D603C0" w:rsidP="00D603C0">
      <w:pPr>
        <w:pStyle w:val="afa"/>
        <w:numPr>
          <w:ilvl w:val="0"/>
          <w:numId w:val="38"/>
        </w:numPr>
        <w:ind w:leftChars="0"/>
        <w:rPr>
          <w:rFonts w:ascii="Times New Roman" w:hAnsi="Times New Roman"/>
          <w:szCs w:val="20"/>
        </w:rPr>
      </w:pPr>
      <w:r w:rsidRPr="00A057DE">
        <w:rPr>
          <w:rFonts w:ascii="Times New Roman" w:hAnsi="Times New Roman"/>
          <w:szCs w:val="20"/>
        </w:rPr>
        <w:t>WA: In connected mode, non-BL UEs in CE monitor MPDCCH to receive ETWS indication and/or CMAS indication</w:t>
      </w:r>
      <w:r w:rsidRPr="00A057DE">
        <w:rPr>
          <w:rFonts w:ascii="Times New Roman" w:hAnsi="Times New Roman"/>
          <w:noProof/>
          <w:szCs w:val="20"/>
        </w:rPr>
        <w:t xml:space="preserve"> using CSS in the same narrowband where unicast transmission can be received.</w:t>
      </w:r>
    </w:p>
    <w:p w14:paraId="7027DB0E" w14:textId="130A9FB5" w:rsidR="00D603C0" w:rsidRPr="00A057DE" w:rsidRDefault="00D603C0" w:rsidP="00D603C0">
      <w:pPr>
        <w:pStyle w:val="afa"/>
        <w:ind w:leftChars="0" w:left="760"/>
        <w:rPr>
          <w:rFonts w:ascii="Times New Roman" w:hAnsi="Times New Roman"/>
          <w:szCs w:val="20"/>
        </w:rPr>
      </w:pPr>
    </w:p>
    <w:p w14:paraId="4C76A19C" w14:textId="2F864165" w:rsidR="002238A4" w:rsidRPr="00A057DE" w:rsidRDefault="00B17147" w:rsidP="00E02FD7">
      <w:pPr>
        <w:rPr>
          <w:lang w:val="en-US" w:eastAsia="ko-KR"/>
        </w:rPr>
      </w:pPr>
      <w:r w:rsidRPr="00A057DE">
        <w:rPr>
          <w:lang w:val="en-US" w:eastAsia="ko-KR"/>
        </w:rPr>
        <w:t xml:space="preserve">Then, the next question is </w:t>
      </w:r>
      <w:r w:rsidR="00B357F7" w:rsidRPr="00A057DE">
        <w:rPr>
          <w:lang w:val="en-US" w:eastAsia="ko-KR"/>
        </w:rPr>
        <w:t>when</w:t>
      </w:r>
      <w:r w:rsidR="00D55E93" w:rsidRPr="00A057DE">
        <w:rPr>
          <w:lang w:val="en-US" w:eastAsia="ko-KR"/>
        </w:rPr>
        <w:t>/how often</w:t>
      </w:r>
      <w:r w:rsidR="00B357F7" w:rsidRPr="00A057DE">
        <w:rPr>
          <w:lang w:val="en-US" w:eastAsia="ko-KR"/>
        </w:rPr>
        <w:t xml:space="preserve"> the UE</w:t>
      </w:r>
      <w:r w:rsidR="00D55E93" w:rsidRPr="00A057DE">
        <w:rPr>
          <w:lang w:val="en-US" w:eastAsia="ko-KR"/>
        </w:rPr>
        <w:t xml:space="preserve"> should monitor CSS to receive ETWS/CMAS indication.</w:t>
      </w:r>
      <w:r w:rsidR="00D55E93" w:rsidRPr="00A057DE">
        <w:rPr>
          <w:rFonts w:hint="eastAsia"/>
          <w:lang w:val="en-US" w:eastAsia="ko-KR"/>
        </w:rPr>
        <w:t xml:space="preserve"> </w:t>
      </w:r>
      <w:r w:rsidRPr="00A057DE">
        <w:rPr>
          <w:lang w:val="en-US" w:eastAsia="ko-KR"/>
        </w:rPr>
        <w:t xml:space="preserve">Although </w:t>
      </w:r>
      <w:r w:rsidR="008A7351">
        <w:rPr>
          <w:lang w:val="en-US" w:eastAsia="ko-KR"/>
        </w:rPr>
        <w:t>how to monitor</w:t>
      </w:r>
      <w:r w:rsidRPr="00A057DE">
        <w:rPr>
          <w:lang w:val="en-US" w:eastAsia="ko-KR"/>
        </w:rPr>
        <w:t xml:space="preserve"> CSS is </w:t>
      </w:r>
      <w:r w:rsidR="00D603C0" w:rsidRPr="00A057DE">
        <w:rPr>
          <w:lang w:val="en-US" w:eastAsia="ko-KR"/>
        </w:rPr>
        <w:t xml:space="preserve">a </w:t>
      </w:r>
      <w:r w:rsidRPr="00A057DE">
        <w:rPr>
          <w:lang w:val="en-US" w:eastAsia="ko-KR"/>
        </w:rPr>
        <w:t>RAN1</w:t>
      </w:r>
      <w:r w:rsidR="00D603C0" w:rsidRPr="00A057DE">
        <w:rPr>
          <w:lang w:val="en-US" w:eastAsia="ko-KR"/>
        </w:rPr>
        <w:t xml:space="preserve"> topic</w:t>
      </w:r>
      <w:r w:rsidRPr="00A057DE">
        <w:rPr>
          <w:lang w:val="en-US" w:eastAsia="ko-KR"/>
        </w:rPr>
        <w:t>, a guideline from RAN2 would be useful to RAN1</w:t>
      </w:r>
      <w:r w:rsidR="00D603C0" w:rsidRPr="00A057DE">
        <w:rPr>
          <w:lang w:val="en-US" w:eastAsia="ko-KR"/>
        </w:rPr>
        <w:t xml:space="preserve"> because</w:t>
      </w:r>
      <w:r w:rsidRPr="00A057DE">
        <w:rPr>
          <w:lang w:val="en-US" w:eastAsia="ko-KR"/>
        </w:rPr>
        <w:t xml:space="preserve"> h</w:t>
      </w:r>
      <w:r w:rsidR="00125E86" w:rsidRPr="00A057DE">
        <w:rPr>
          <w:lang w:val="en-US" w:eastAsia="ko-KR"/>
        </w:rPr>
        <w:t xml:space="preserve">ow to monitor CSS is related to </w:t>
      </w:r>
      <w:r w:rsidR="00344E11" w:rsidRPr="00A057DE">
        <w:rPr>
          <w:lang w:val="en-US" w:eastAsia="ko-KR"/>
        </w:rPr>
        <w:t>whether</w:t>
      </w:r>
      <w:r w:rsidR="00661E57" w:rsidRPr="00A057DE">
        <w:rPr>
          <w:lang w:val="en-US" w:eastAsia="ko-KR"/>
        </w:rPr>
        <w:t xml:space="preserve"> or not</w:t>
      </w:r>
      <w:r w:rsidR="00344E11" w:rsidRPr="00A057DE">
        <w:rPr>
          <w:lang w:val="en-US" w:eastAsia="ko-KR"/>
        </w:rPr>
        <w:t xml:space="preserve"> t</w:t>
      </w:r>
      <w:r w:rsidR="00D603C0" w:rsidRPr="00A057DE">
        <w:rPr>
          <w:lang w:val="en-US" w:eastAsia="ko-KR"/>
        </w:rPr>
        <w:t>he UEs could acquire ETWS/CMAS notification</w:t>
      </w:r>
      <w:r w:rsidR="00344E11" w:rsidRPr="00A057DE">
        <w:rPr>
          <w:lang w:val="en-US" w:eastAsia="ko-KR"/>
        </w:rPr>
        <w:t xml:space="preserve"> on time</w:t>
      </w:r>
      <w:r w:rsidR="00125E86" w:rsidRPr="00A057DE">
        <w:rPr>
          <w:lang w:val="en-US" w:eastAsia="ko-KR"/>
        </w:rPr>
        <w:t xml:space="preserve"> and/or </w:t>
      </w:r>
      <w:r w:rsidR="00661E57" w:rsidRPr="00A057DE">
        <w:rPr>
          <w:lang w:val="en-US" w:eastAsia="ko-KR"/>
        </w:rPr>
        <w:t>whether or not the UE monitors CSS too often</w:t>
      </w:r>
      <w:r w:rsidR="00125E86" w:rsidRPr="00A057DE">
        <w:rPr>
          <w:lang w:val="en-US" w:eastAsia="ko-KR"/>
        </w:rPr>
        <w:t xml:space="preserve"> or </w:t>
      </w:r>
      <w:r w:rsidR="005F38AA" w:rsidRPr="00A057DE">
        <w:rPr>
          <w:lang w:val="en-US" w:eastAsia="ko-KR"/>
        </w:rPr>
        <w:t xml:space="preserve">even </w:t>
      </w:r>
      <w:r w:rsidR="00125E86" w:rsidRPr="00A057DE">
        <w:rPr>
          <w:lang w:val="en-US" w:eastAsia="ko-KR"/>
        </w:rPr>
        <w:t>too loose</w:t>
      </w:r>
      <w:r w:rsidR="00D603C0" w:rsidRPr="00A057DE">
        <w:rPr>
          <w:lang w:val="en-US" w:eastAsia="ko-KR"/>
        </w:rPr>
        <w:t>.</w:t>
      </w:r>
      <w:r w:rsidR="002238A4" w:rsidRPr="00A057DE">
        <w:rPr>
          <w:lang w:val="en-US" w:eastAsia="ko-KR"/>
        </w:rPr>
        <w:t xml:space="preserve"> </w:t>
      </w:r>
      <w:r w:rsidR="00893484" w:rsidRPr="00A057DE">
        <w:rPr>
          <w:lang w:val="en-US" w:eastAsia="ko-KR"/>
        </w:rPr>
        <w:t xml:space="preserve">Therefore, we suggest </w:t>
      </w:r>
      <w:r w:rsidR="002238A4" w:rsidRPr="00A057DE">
        <w:rPr>
          <w:lang w:val="en-US" w:eastAsia="ko-KR"/>
        </w:rPr>
        <w:t xml:space="preserve">RAN2 </w:t>
      </w:r>
      <w:r w:rsidR="00893484" w:rsidRPr="00A057DE">
        <w:rPr>
          <w:lang w:val="en-US" w:eastAsia="ko-KR"/>
        </w:rPr>
        <w:t xml:space="preserve">to </w:t>
      </w:r>
      <w:r w:rsidR="002238A4" w:rsidRPr="00A057DE">
        <w:rPr>
          <w:lang w:val="en-US" w:eastAsia="ko-KR"/>
        </w:rPr>
        <w:t xml:space="preserve">discuss how to </w:t>
      </w:r>
      <w:r w:rsidR="008A7351">
        <w:rPr>
          <w:lang w:val="en-US" w:eastAsia="ko-KR"/>
        </w:rPr>
        <w:t>monitor CSS to receive ET</w:t>
      </w:r>
      <w:r w:rsidR="002238A4" w:rsidRPr="00A057DE">
        <w:rPr>
          <w:lang w:val="en-US" w:eastAsia="ko-KR"/>
        </w:rPr>
        <w:t xml:space="preserve">WS/CMAS notification based on RAN2 specifications and provide our understanding to RAN1. </w:t>
      </w:r>
    </w:p>
    <w:p w14:paraId="522A0B98" w14:textId="616A7D15" w:rsidR="00893484" w:rsidRPr="00A057DE" w:rsidRDefault="00893484" w:rsidP="00E02FD7">
      <w:pPr>
        <w:rPr>
          <w:b/>
          <w:lang w:val="en-US" w:eastAsia="ko-KR"/>
        </w:rPr>
      </w:pPr>
      <w:r w:rsidRPr="00A057DE">
        <w:rPr>
          <w:b/>
          <w:lang w:val="en-US" w:eastAsia="ko-KR"/>
        </w:rPr>
        <w:t xml:space="preserve">Proposal 1. Send LS to RAN1 regarding RAN2 understanding </w:t>
      </w:r>
      <w:r w:rsidR="008A7351" w:rsidRPr="008A7351">
        <w:rPr>
          <w:b/>
          <w:lang w:val="en-US"/>
        </w:rPr>
        <w:t xml:space="preserve">that </w:t>
      </w:r>
      <w:r w:rsidR="008A7351" w:rsidRPr="008A7351">
        <w:rPr>
          <w:rFonts w:eastAsiaTheme="minorEastAsia"/>
          <w:b/>
          <w:lang w:eastAsia="ko-KR"/>
        </w:rPr>
        <w:t>non-BL UEs monitor CSS in any paging occasion at least once in a paging cycle for ETWS/CMAS notification</w:t>
      </w:r>
      <w:r w:rsidRPr="008A7351">
        <w:rPr>
          <w:b/>
          <w:lang w:val="en-US" w:eastAsia="ko-KR"/>
        </w:rPr>
        <w:t>.</w:t>
      </w:r>
    </w:p>
    <w:p w14:paraId="6244BBCE" w14:textId="4B952EAA" w:rsidR="009371CB" w:rsidRDefault="005F757C" w:rsidP="00577499">
      <w:pPr>
        <w:rPr>
          <w:lang w:val="en-US" w:eastAsia="ko-KR"/>
        </w:rPr>
      </w:pPr>
      <w:r>
        <w:rPr>
          <w:lang w:val="en-US" w:eastAsia="ko-KR"/>
        </w:rPr>
        <w:t>If Proposal 1 is agreed, RAN2 should discu</w:t>
      </w:r>
      <w:r w:rsidR="00155355">
        <w:rPr>
          <w:lang w:val="en-US" w:eastAsia="ko-KR"/>
        </w:rPr>
        <w:t xml:space="preserve">ss what the paging cycle means for non-BL UEs in CONNECTED. </w:t>
      </w:r>
      <w:r w:rsidR="00B357F7" w:rsidRPr="00577499">
        <w:rPr>
          <w:lang w:val="en-US" w:eastAsia="ko-KR"/>
        </w:rPr>
        <w:t xml:space="preserve">According to </w:t>
      </w:r>
      <w:r w:rsidR="00D603C0" w:rsidRPr="00577499">
        <w:rPr>
          <w:lang w:val="en-US" w:eastAsia="ko-KR"/>
        </w:rPr>
        <w:t>TS36.331</w:t>
      </w:r>
      <w:r w:rsidR="00B357F7" w:rsidRPr="00577499">
        <w:rPr>
          <w:lang w:val="en-US" w:eastAsia="ko-KR"/>
        </w:rPr>
        <w:t xml:space="preserve">, non-BL UEs operating in CE mode are not required to attempt to read paging every </w:t>
      </w:r>
      <w:r w:rsidR="00B357F7" w:rsidRPr="00577499">
        <w:rPr>
          <w:i/>
          <w:lang w:val="en-US" w:eastAsia="ko-KR"/>
        </w:rPr>
        <w:t>defaultPagingCycle</w:t>
      </w:r>
      <w:r w:rsidR="003067EA" w:rsidRPr="00577499">
        <w:t xml:space="preserve"> to check whether ETWS and/or CMAS notification is present or not</w:t>
      </w:r>
      <w:r w:rsidR="00B357F7" w:rsidRPr="00577499">
        <w:rPr>
          <w:lang w:val="en-US" w:eastAsia="ko-KR"/>
        </w:rPr>
        <w:t xml:space="preserve">. </w:t>
      </w:r>
      <w:r w:rsidR="00633F93">
        <w:rPr>
          <w:lang w:val="en-US" w:eastAsia="ko-KR"/>
        </w:rPr>
        <w:t>And, if</w:t>
      </w:r>
      <w:r w:rsidR="00155355">
        <w:rPr>
          <w:lang w:val="en-US" w:eastAsia="ko-KR"/>
        </w:rPr>
        <w:t xml:space="preserve"> a UE is configured with e</w:t>
      </w:r>
      <w:r w:rsidR="009371CB">
        <w:rPr>
          <w:lang w:val="en-US" w:eastAsia="ko-KR"/>
        </w:rPr>
        <w:t xml:space="preserve">DRX, it is expected that the UE </w:t>
      </w:r>
      <w:r w:rsidR="00155355">
        <w:rPr>
          <w:lang w:val="en-US" w:eastAsia="ko-KR"/>
        </w:rPr>
        <w:t>monitors PDCCH every eDRX cycle.</w:t>
      </w:r>
      <w:r w:rsidR="00633F93">
        <w:rPr>
          <w:lang w:val="en-US" w:eastAsia="ko-KR"/>
        </w:rPr>
        <w:t xml:space="preserve"> Therefore, we </w:t>
      </w:r>
    </w:p>
    <w:p w14:paraId="61E7794C" w14:textId="77777777" w:rsidR="009371CB" w:rsidRPr="005F757C" w:rsidRDefault="009371CB" w:rsidP="009371CB">
      <w:pPr>
        <w:pStyle w:val="afa"/>
        <w:numPr>
          <w:ilvl w:val="0"/>
          <w:numId w:val="38"/>
        </w:numPr>
        <w:ind w:leftChars="0"/>
        <w:rPr>
          <w:rFonts w:ascii="Times New Roman" w:hAnsi="Times New Roman"/>
          <w:szCs w:val="20"/>
        </w:rPr>
      </w:pPr>
      <w:r w:rsidRPr="00577499">
        <w:rPr>
          <w:rFonts w:ascii="Times New Roman" w:hAnsi="Times New Roman"/>
          <w:szCs w:val="20"/>
        </w:rPr>
        <w:t>TS36.331</w:t>
      </w:r>
    </w:p>
    <w:p w14:paraId="7CA1BFC8" w14:textId="5ADF679C" w:rsidR="009371CB" w:rsidRDefault="009371CB" w:rsidP="009371CB">
      <w:pPr>
        <w:pStyle w:val="afa"/>
        <w:ind w:leftChars="0" w:left="76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“</w:t>
      </w:r>
      <w:r w:rsidRPr="00577499">
        <w:rPr>
          <w:rFonts w:ascii="Times New Roman" w:hAnsi="Times New Roman"/>
          <w:szCs w:val="20"/>
        </w:rPr>
        <w:t xml:space="preserve">ETWS and/or CMAS capable UEs in RRC_CONNECTED, other than BL UEs and </w:t>
      </w:r>
      <w:r w:rsidRPr="00854A33">
        <w:rPr>
          <w:rFonts w:ascii="Times New Roman" w:hAnsi="Times New Roman"/>
          <w:szCs w:val="20"/>
        </w:rPr>
        <w:t>UEs in CE</w:t>
      </w:r>
      <w:r w:rsidRPr="00577499">
        <w:rPr>
          <w:rFonts w:ascii="Times New Roman" w:hAnsi="Times New Roman"/>
          <w:szCs w:val="20"/>
        </w:rPr>
        <w:t xml:space="preserve">, shall attempt to read paging at least once every </w:t>
      </w:r>
      <w:r w:rsidRPr="00577499">
        <w:rPr>
          <w:rFonts w:ascii="Times New Roman" w:hAnsi="Times New Roman"/>
          <w:i/>
          <w:szCs w:val="20"/>
        </w:rPr>
        <w:t xml:space="preserve">defaultPagingCycle </w:t>
      </w:r>
      <w:r w:rsidRPr="00577499">
        <w:rPr>
          <w:rFonts w:ascii="Times New Roman" w:hAnsi="Times New Roman"/>
          <w:szCs w:val="20"/>
        </w:rPr>
        <w:t>to check whether ETWS and/or CMAS notification is present or not</w:t>
      </w:r>
      <w:r>
        <w:rPr>
          <w:rFonts w:ascii="Times New Roman" w:hAnsi="Times New Roman"/>
          <w:szCs w:val="20"/>
        </w:rPr>
        <w:t>.”</w:t>
      </w:r>
    </w:p>
    <w:p w14:paraId="4796C08F" w14:textId="77777777" w:rsidR="009371CB" w:rsidRPr="009371CB" w:rsidRDefault="009371CB" w:rsidP="009371CB">
      <w:pPr>
        <w:pStyle w:val="afa"/>
        <w:ind w:leftChars="0" w:left="760"/>
        <w:rPr>
          <w:rFonts w:ascii="Times New Roman" w:hAnsi="Times New Roman"/>
          <w:szCs w:val="20"/>
        </w:rPr>
      </w:pPr>
    </w:p>
    <w:p w14:paraId="6A4EE944" w14:textId="6DFF060E" w:rsidR="005F757C" w:rsidRPr="009371CB" w:rsidRDefault="00577499" w:rsidP="009371CB">
      <w:pPr>
        <w:rPr>
          <w:lang w:val="en-US" w:eastAsia="ko-KR"/>
        </w:rPr>
      </w:pPr>
      <w:r>
        <w:rPr>
          <w:lang w:val="en-US" w:eastAsia="ko-KR"/>
        </w:rPr>
        <w:t>On the other hand, TS22.268 specifies that primary notification shall be delivered with</w:t>
      </w:r>
      <w:r w:rsidR="005F757C">
        <w:rPr>
          <w:lang w:val="en-US" w:eastAsia="ko-KR"/>
        </w:rPr>
        <w:t>in 4 seconds. However, it is not clear how important the 4 seconds requirement is</w:t>
      </w:r>
      <w:r w:rsidR="009371CB">
        <w:rPr>
          <w:lang w:val="en-US" w:eastAsia="ko-KR"/>
        </w:rPr>
        <w:t xml:space="preserve"> in the </w:t>
      </w:r>
      <w:r w:rsidR="00D9350C">
        <w:rPr>
          <w:lang w:val="en-US" w:eastAsia="ko-KR"/>
        </w:rPr>
        <w:t>case</w:t>
      </w:r>
      <w:r w:rsidR="009371CB">
        <w:rPr>
          <w:lang w:val="en-US" w:eastAsia="ko-KR"/>
        </w:rPr>
        <w:t xml:space="preserve"> </w:t>
      </w:r>
      <w:r w:rsidR="00D9350C">
        <w:rPr>
          <w:lang w:val="en-US" w:eastAsia="ko-KR"/>
        </w:rPr>
        <w:t>of</w:t>
      </w:r>
      <w:r w:rsidR="009371CB">
        <w:rPr>
          <w:lang w:val="en-US" w:eastAsia="ko-KR"/>
        </w:rPr>
        <w:t xml:space="preserve"> non-BL UEs operating in CE mode</w:t>
      </w:r>
      <w:r w:rsidR="005F757C">
        <w:rPr>
          <w:lang w:val="en-US" w:eastAsia="ko-KR"/>
        </w:rPr>
        <w:t xml:space="preserve">. </w:t>
      </w:r>
      <w:r w:rsidR="0056245F">
        <w:rPr>
          <w:lang w:val="en-US" w:eastAsia="ko-KR"/>
        </w:rPr>
        <w:t xml:space="preserve">As other companies mentioned </w:t>
      </w:r>
      <w:r w:rsidR="00D9350C">
        <w:rPr>
          <w:lang w:val="en-US" w:eastAsia="ko-KR"/>
        </w:rPr>
        <w:t xml:space="preserve">in </w:t>
      </w:r>
      <w:r w:rsidR="0056245F">
        <w:rPr>
          <w:lang w:val="en-US" w:eastAsia="ko-KR"/>
        </w:rPr>
        <w:t xml:space="preserve">email discussion, UEs in IDLE may also not </w:t>
      </w:r>
      <w:r w:rsidR="00D9350C">
        <w:rPr>
          <w:lang w:val="en-US" w:eastAsia="ko-KR"/>
        </w:rPr>
        <w:t xml:space="preserve">be </w:t>
      </w:r>
      <w:r w:rsidR="0056245F">
        <w:rPr>
          <w:lang w:val="en-US" w:eastAsia="ko-KR"/>
        </w:rPr>
        <w:t>able to satisfy this 4 seconds requirement.</w:t>
      </w:r>
      <w:r w:rsidR="00685940">
        <w:rPr>
          <w:lang w:val="en-US" w:eastAsia="ko-KR"/>
        </w:rPr>
        <w:t xml:space="preserve"> We think the best way is to check with SA1 regarding the 4 seconds requirement. </w:t>
      </w:r>
    </w:p>
    <w:p w14:paraId="6EFE8D20" w14:textId="0CCDD7AE" w:rsidR="005F757C" w:rsidRPr="005F757C" w:rsidRDefault="00577499" w:rsidP="005F757C">
      <w:pPr>
        <w:pStyle w:val="afa"/>
        <w:numPr>
          <w:ilvl w:val="0"/>
          <w:numId w:val="38"/>
        </w:numPr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TS22.268</w:t>
      </w:r>
    </w:p>
    <w:p w14:paraId="6D90411E" w14:textId="6FD7C563" w:rsidR="00577499" w:rsidRPr="005F757C" w:rsidRDefault="005F757C" w:rsidP="005F757C">
      <w:pPr>
        <w:pStyle w:val="afa"/>
        <w:ind w:leftChars="0" w:left="76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“</w:t>
      </w:r>
      <w:r w:rsidR="00577499" w:rsidRPr="005F757C">
        <w:rPr>
          <w:rFonts w:ascii="Times New Roman" w:hAnsi="Times New Roman"/>
          <w:szCs w:val="20"/>
        </w:rPr>
        <w:t>Provisioning of delivery of Primary and Secondary Notification may be required:</w:t>
      </w:r>
    </w:p>
    <w:p w14:paraId="36C67827" w14:textId="47CA596B" w:rsidR="00577499" w:rsidRDefault="00577499" w:rsidP="000B1E4A">
      <w:pPr>
        <w:pStyle w:val="afa"/>
        <w:ind w:leftChars="0" w:left="760"/>
        <w:rPr>
          <w:rFonts w:ascii="Times New Roman" w:hAnsi="Times New Roman"/>
          <w:szCs w:val="20"/>
        </w:rPr>
      </w:pPr>
      <w:r w:rsidRPr="005F757C">
        <w:rPr>
          <w:rFonts w:ascii="Times New Roman" w:hAnsi="Times New Roman"/>
          <w:szCs w:val="20"/>
        </w:rPr>
        <w:t>-</w:t>
      </w:r>
      <w:r w:rsidRPr="005F757C">
        <w:rPr>
          <w:rFonts w:ascii="Times New Roman" w:hAnsi="Times New Roman"/>
          <w:szCs w:val="20"/>
        </w:rPr>
        <w:tab/>
        <w:t>Primary Notification shall be delivered within 4 seconds to the UE in the Notification Area even under congestion situation.</w:t>
      </w:r>
      <w:r w:rsidR="005F757C">
        <w:rPr>
          <w:rFonts w:ascii="Times New Roman" w:hAnsi="Times New Roman"/>
          <w:szCs w:val="20"/>
        </w:rPr>
        <w:t>”</w:t>
      </w:r>
      <w:r w:rsidRPr="005F757C">
        <w:rPr>
          <w:rFonts w:ascii="Times New Roman" w:hAnsi="Times New Roman"/>
          <w:szCs w:val="20"/>
        </w:rPr>
        <w:t xml:space="preserve"> </w:t>
      </w:r>
    </w:p>
    <w:p w14:paraId="38D53B75" w14:textId="77777777" w:rsidR="000B1E4A" w:rsidRDefault="000B1E4A" w:rsidP="000B1E4A">
      <w:pPr>
        <w:pStyle w:val="afa"/>
        <w:ind w:leftChars="0" w:left="760"/>
        <w:rPr>
          <w:rFonts w:ascii="Times New Roman" w:hAnsi="Times New Roman"/>
          <w:szCs w:val="20"/>
        </w:rPr>
      </w:pPr>
    </w:p>
    <w:p w14:paraId="5C05680F" w14:textId="1AABFB3C" w:rsidR="000B1E4A" w:rsidRDefault="00D9350C" w:rsidP="00EA42EE">
      <w:pPr>
        <w:tabs>
          <w:tab w:val="left" w:pos="2648"/>
        </w:tabs>
        <w:ind w:left="294" w:hangingChars="150" w:hanging="294"/>
        <w:rPr>
          <w:b/>
          <w:lang w:val="en-US" w:eastAsia="ko-KR"/>
        </w:rPr>
      </w:pPr>
      <w:r>
        <w:rPr>
          <w:b/>
          <w:lang w:val="en-US" w:eastAsia="ko-KR"/>
        </w:rPr>
        <w:t>Proposal 2</w:t>
      </w:r>
      <w:r w:rsidR="000B1E4A">
        <w:rPr>
          <w:b/>
          <w:lang w:val="en-US" w:eastAsia="ko-KR"/>
        </w:rPr>
        <w:t>. I</w:t>
      </w:r>
      <w:r w:rsidR="00EA42EE">
        <w:rPr>
          <w:rFonts w:hint="eastAsia"/>
          <w:b/>
          <w:lang w:val="en-US" w:eastAsia="ko-KR"/>
        </w:rPr>
        <w:t xml:space="preserve">f </w:t>
      </w:r>
      <w:r w:rsidR="00EA42EE">
        <w:rPr>
          <w:b/>
          <w:lang w:val="en-US" w:eastAsia="ko-KR"/>
        </w:rPr>
        <w:t>Proposal 1 is agreed, RAN2 to discuss the definition of a paging cycle for non-BL UEs operating in CE mode in Connected mode.</w:t>
      </w:r>
      <w:r w:rsidR="00CA3039">
        <w:rPr>
          <w:b/>
          <w:lang w:val="en-US" w:eastAsia="ko-KR"/>
        </w:rPr>
        <w:tab/>
      </w:r>
    </w:p>
    <w:p w14:paraId="6AABDF37" w14:textId="77777777" w:rsidR="00D9350C" w:rsidRDefault="00D9350C" w:rsidP="00D9350C">
      <w:pPr>
        <w:rPr>
          <w:b/>
          <w:lang w:val="en-US" w:eastAsia="ko-KR"/>
        </w:rPr>
      </w:pPr>
      <w:r>
        <w:rPr>
          <w:b/>
          <w:lang w:val="en-US" w:eastAsia="ko-KR"/>
        </w:rPr>
        <w:t>Proposal 3</w:t>
      </w:r>
      <w:r w:rsidRPr="00A057DE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If Proposal 1 is agreed, RAN2 to discuss whether the 4 seconds requirement of Primary Notification should be considered or not.</w:t>
      </w:r>
    </w:p>
    <w:p w14:paraId="39509F37" w14:textId="77777777" w:rsidR="00676608" w:rsidRPr="00D9350C" w:rsidRDefault="00676608" w:rsidP="00EA42EE">
      <w:pPr>
        <w:rPr>
          <w:lang w:val="en-US" w:eastAsia="ko-KR"/>
        </w:rPr>
      </w:pPr>
    </w:p>
    <w:p w14:paraId="6DDDCA1A" w14:textId="7A0F6991" w:rsidR="000B1E4A" w:rsidRPr="009A1A1A" w:rsidRDefault="00EA42EE" w:rsidP="00EA42EE">
      <w:pPr>
        <w:rPr>
          <w:lang w:eastAsia="ko-KR"/>
        </w:rPr>
      </w:pPr>
      <w:r w:rsidRPr="009A1A1A">
        <w:rPr>
          <w:lang w:eastAsia="ko-KR"/>
        </w:rPr>
        <w:t xml:space="preserve">Upon reception of ETWS/CMAS notification, </w:t>
      </w:r>
      <w:r w:rsidR="00676608" w:rsidRPr="009A1A1A">
        <w:rPr>
          <w:lang w:eastAsia="ko-KR"/>
        </w:rPr>
        <w:t>the following two issues should be discussed as presented in Figure 1.</w:t>
      </w:r>
    </w:p>
    <w:p w14:paraId="7946061E" w14:textId="4D0D886A" w:rsidR="00B17147" w:rsidRDefault="00676608" w:rsidP="00E02FD7">
      <w:pPr>
        <w:rPr>
          <w:lang w:val="en-US" w:eastAsia="ko-KR"/>
        </w:rPr>
      </w:pPr>
      <w:r w:rsidRPr="00676608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49C2F2E" wp14:editId="2EA0DCAB">
                <wp:simplePos x="0" y="0"/>
                <wp:positionH relativeFrom="column">
                  <wp:posOffset>204470</wp:posOffset>
                </wp:positionH>
                <wp:positionV relativeFrom="paragraph">
                  <wp:posOffset>262705</wp:posOffset>
                </wp:positionV>
                <wp:extent cx="5748718" cy="1701196"/>
                <wp:effectExtent l="0" t="0" r="23495" b="0"/>
                <wp:wrapTopAndBottom/>
                <wp:docPr id="16" name="그룹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8718" cy="1701196"/>
                          <a:chOff x="0" y="0"/>
                          <a:chExt cx="5748718" cy="1701196"/>
                        </a:xfrm>
                      </wpg:grpSpPr>
                      <wps:wsp>
                        <wps:cNvPr id="17" name="모서리가 둥근 직사각형 17"/>
                        <wps:cNvSpPr/>
                        <wps:spPr>
                          <a:xfrm>
                            <a:off x="1156729" y="665017"/>
                            <a:ext cx="2199309" cy="349196"/>
                          </a:xfrm>
                          <a:prstGeom prst="round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8" name="직선 화살표 연결선 18"/>
                        <wps:cNvCnPr/>
                        <wps:spPr>
                          <a:xfrm flipV="1">
                            <a:off x="409275" y="839615"/>
                            <a:ext cx="5339443" cy="59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직선 화살표 연결선 19"/>
                        <wps:cNvCnPr/>
                        <wps:spPr>
                          <a:xfrm flipH="1">
                            <a:off x="1070039" y="298569"/>
                            <a:ext cx="281472" cy="55377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Box 11"/>
                        <wps:cNvSpPr txBox="1"/>
                        <wps:spPr>
                          <a:xfrm>
                            <a:off x="543319" y="0"/>
                            <a:ext cx="1971675" cy="237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B2FC4C" w14:textId="77777777" w:rsidR="00EA42EE" w:rsidRDefault="00EA42EE" w:rsidP="00EA42EE">
                              <w:pPr>
                                <w:pStyle w:val="af9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DCI for ETWS/CMAS notification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" name="TextBox 12"/>
                        <wps:cNvSpPr txBox="1"/>
                        <wps:spPr>
                          <a:xfrm>
                            <a:off x="3169189" y="13583"/>
                            <a:ext cx="832485" cy="237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23D6A90" w14:textId="77777777" w:rsidR="00EA42EE" w:rsidRDefault="00EA42EE" w:rsidP="00EA42EE">
                              <w:pPr>
                                <w:pStyle w:val="af9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SIB10/11/12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" name="TextBox 14"/>
                        <wps:cNvSpPr txBox="1"/>
                        <wps:spPr>
                          <a:xfrm>
                            <a:off x="0" y="701105"/>
                            <a:ext cx="451485" cy="237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26FF16" w14:textId="77777777" w:rsidR="00EA42EE" w:rsidRDefault="00EA42EE" w:rsidP="00EA42EE">
                              <w:pPr>
                                <w:pStyle w:val="af9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3" name="TextBox 15"/>
                        <wps:cNvSpPr txBox="1"/>
                        <wps:spPr>
                          <a:xfrm>
                            <a:off x="1162374" y="1317656"/>
                            <a:ext cx="2056130" cy="3835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FC29F8" w14:textId="77777777" w:rsidR="00EA42EE" w:rsidRDefault="00EA42EE" w:rsidP="00EA42EE">
                              <w:pPr>
                                <w:pStyle w:val="af9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(2) Signalling optimization for acquisition of MIB, SIB1-BR?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4" name="TextBox 17"/>
                        <wps:cNvSpPr txBox="1"/>
                        <wps:spPr>
                          <a:xfrm>
                            <a:off x="3356001" y="1134419"/>
                            <a:ext cx="2147570" cy="237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B6A80E" w14:textId="77777777" w:rsidR="00EA42EE" w:rsidRDefault="00EA42EE" w:rsidP="00EA42EE">
                              <w:pPr>
                                <w:pStyle w:val="af9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(1) UE state: CONNECTED or IDLE?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5" name="직선 화살표 연결선 25"/>
                        <wps:cNvCnPr/>
                        <wps:spPr>
                          <a:xfrm>
                            <a:off x="3334517" y="983667"/>
                            <a:ext cx="145025" cy="1981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직선 연결선 26"/>
                        <wps:cNvCnPr/>
                        <wps:spPr>
                          <a:xfrm>
                            <a:off x="1077658" y="845349"/>
                            <a:ext cx="0" cy="53879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직선 연결선 27"/>
                        <wps:cNvCnPr/>
                        <wps:spPr>
                          <a:xfrm flipV="1">
                            <a:off x="1077658" y="1261029"/>
                            <a:ext cx="2054227" cy="457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직선 연결선 28"/>
                        <wps:cNvCnPr/>
                        <wps:spPr>
                          <a:xfrm>
                            <a:off x="3131885" y="845348"/>
                            <a:ext cx="0" cy="53879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직선 화살표 연결선 29"/>
                        <wps:cNvCnPr/>
                        <wps:spPr>
                          <a:xfrm flipH="1">
                            <a:off x="3226270" y="298569"/>
                            <a:ext cx="281472" cy="55377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9C2F2E" id="그룹 20" o:spid="_x0000_s1026" style="position:absolute;margin-left:16.1pt;margin-top:20.7pt;width:452.65pt;height:133.95pt;z-index:251661312" coordsize="57487,17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">
                <v:roundrect id="모서리가 둥근 직사각형 17" o:spid="_x0000_s1027" style="position:absolute;left:11567;top:6650;width:21993;height:349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" fillcolor="#deeaf6 [660]" strokecolor="#1f4d78 [1604]" strokeweight="1pt">
                  <v:stroke joinstyle="miter"/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직선 화살표 연결선 18" o:spid="_x0000_s1028" type="#_x0000_t32" style="position:absolute;left:4092;top:8396;width:53395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" strokecolor="black [3213]" strokeweight=".5pt">
                  <v:stroke endarrow="block" joinstyle="miter"/>
                </v:shape>
                <v:shape id="직선 화살표 연결선 19" o:spid="_x0000_s1029" type="#_x0000_t32" style="position:absolute;left:10700;top:2985;width:2815;height:55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" strokecolor="black [3213]" strokeweight=".5pt">
                  <v:stroke endarrow="open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0" type="#_x0000_t202" style="position:absolute;left:5433;width:19716;height:23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Bm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" filled="f" stroked="f">
                  <v:textbox style="mso-fit-shape-to-text:t">
                    <w:txbxContent>
                      <w:p w14:paraId="49B2FC4C" w14:textId="77777777" w:rsidR="00EA42EE" w:rsidRDefault="00EA42EE" w:rsidP="00EA42EE">
                        <w:pPr>
                          <w:pStyle w:val="af9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DCI for ETWS/CMAS notification</w:t>
                        </w:r>
                      </w:p>
                    </w:txbxContent>
                  </v:textbox>
                </v:shape>
                <v:shape id="TextBox 12" o:spid="_x0000_s1031" type="#_x0000_t202" style="position:absolute;left:31691;top:135;width:8325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<v:textbox style="mso-fit-shape-to-text:t">
                    <w:txbxContent>
                      <w:p w14:paraId="123D6A90" w14:textId="77777777" w:rsidR="00EA42EE" w:rsidRDefault="00EA42EE" w:rsidP="00EA42EE">
                        <w:pPr>
                          <w:pStyle w:val="af9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SIB10/11/12</w:t>
                        </w:r>
                      </w:p>
                    </w:txbxContent>
                  </v:textbox>
                </v:shape>
                <v:shape id="TextBox 14" o:spid="_x0000_s1032" type="#_x0000_t202" style="position:absolute;top:7011;width:4514;height:23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fit-shape-to-text:t">
                    <w:txbxContent>
                      <w:p w14:paraId="4F26FF16" w14:textId="77777777" w:rsidR="00EA42EE" w:rsidRDefault="00EA42EE" w:rsidP="00EA42EE">
                        <w:pPr>
                          <w:pStyle w:val="af9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Time</w:t>
                        </w:r>
                      </w:p>
                    </w:txbxContent>
                  </v:textbox>
                </v:shape>
                <v:shape id="TextBox 15" o:spid="_x0000_s1033" type="#_x0000_t202" style="position:absolute;left:11623;top:13176;width:20562;height:3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<v:textbox style="mso-fit-shape-to-text:t">
                    <w:txbxContent>
                      <w:p w14:paraId="05FC29F8" w14:textId="77777777" w:rsidR="00EA42EE" w:rsidRDefault="00EA42EE" w:rsidP="00EA42EE">
                        <w:pPr>
                          <w:pStyle w:val="af9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(2) Signalling optimization for acquisition of MIB, SIB1-BR?</w:t>
                        </w:r>
                      </w:p>
                    </w:txbxContent>
                  </v:textbox>
                </v:shape>
                <v:shape id="TextBox 17" o:spid="_x0000_s1034" type="#_x0000_t202" style="position:absolute;left:33560;top:11344;width:21475;height:23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" filled="f" stroked="f">
                  <v:textbox style="mso-fit-shape-to-text:t">
                    <w:txbxContent>
                      <w:p w14:paraId="57B6A80E" w14:textId="77777777" w:rsidR="00EA42EE" w:rsidRDefault="00EA42EE" w:rsidP="00EA42EE">
                        <w:pPr>
                          <w:pStyle w:val="af9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(1) UE state: CONNECTED or IDLE?</w:t>
                        </w:r>
                      </w:p>
                    </w:txbxContent>
                  </v:textbox>
                </v:shape>
                <v:shape id="직선 화살표 연결선 25" o:spid="_x0000_s1035" type="#_x0000_t32" style="position:absolute;left:33345;top:9836;width:1450;height:198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" strokecolor="#0070c0" strokeweight=".5pt">
                  <v:stroke endarrow="block" joinstyle="miter"/>
                </v:shape>
                <v:line id="직선 연결선 26" o:spid="_x0000_s1036" style="position:absolute;visibility:visible;mso-wrap-style:square" from="10776,8453" to="10776,13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" strokecolor="red" strokeweight=".5pt">
                  <v:stroke joinstyle="miter"/>
                </v:line>
                <v:line id="직선 연결선 27" o:spid="_x0000_s1037" style="position:absolute;flip:y;visibility:visible;mso-wrap-style:square" from="10776,12610" to="31318,12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" strokecolor="red" strokeweight=".5pt">
                  <v:stroke startarrow="block" endarrow="block" joinstyle="miter"/>
                </v:line>
                <v:line id="직선 연결선 28" o:spid="_x0000_s1038" style="position:absolute;visibility:visible;mso-wrap-style:square" from="31318,8453" to="31318,13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" strokecolor="red" strokeweight=".5pt">
                  <v:stroke joinstyle="miter"/>
                </v:line>
                <v:shape id="직선 화살표 연결선 29" o:spid="_x0000_s1039" type="#_x0000_t32" style="position:absolute;left:32262;top:2985;width:2815;height:55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" strokecolor="black [3213]" strokeweight=".5pt">
                  <v:stroke endarrow="open" joinstyle="miter"/>
                </v:shape>
                <w10:wrap type="topAndBottom"/>
              </v:group>
            </w:pict>
          </mc:Fallback>
        </mc:AlternateContent>
      </w:r>
    </w:p>
    <w:p w14:paraId="478816C5" w14:textId="229DEF92" w:rsidR="003067EA" w:rsidRDefault="00676608" w:rsidP="00676608">
      <w:pPr>
        <w:jc w:val="center"/>
        <w:rPr>
          <w:lang w:val="en-US" w:eastAsia="ko-KR"/>
        </w:rPr>
      </w:pPr>
      <w:r>
        <w:rPr>
          <w:lang w:val="en-US" w:eastAsia="ko-KR"/>
        </w:rPr>
        <w:t>&lt;</w:t>
      </w:r>
      <w:r>
        <w:rPr>
          <w:rFonts w:hint="eastAsia"/>
          <w:lang w:val="en-US" w:eastAsia="ko-KR"/>
        </w:rPr>
        <w:t>Figure 1&gt;</w:t>
      </w:r>
    </w:p>
    <w:p w14:paraId="182379C1" w14:textId="3F86DD1E" w:rsidR="00B35D40" w:rsidRPr="00B35D40" w:rsidRDefault="00B35D40" w:rsidP="00E02FD7">
      <w:pPr>
        <w:pStyle w:val="afa"/>
        <w:numPr>
          <w:ilvl w:val="0"/>
          <w:numId w:val="42"/>
        </w:numPr>
        <w:ind w:leftChars="0"/>
        <w:rPr>
          <w:rFonts w:ascii="Times New Roman" w:hAnsi="Times New Roman"/>
          <w:b/>
        </w:rPr>
      </w:pPr>
      <w:r w:rsidRPr="00B35D40">
        <w:rPr>
          <w:rFonts w:ascii="Times New Roman" w:hAnsi="Times New Roman"/>
          <w:b/>
          <w:szCs w:val="20"/>
          <w:lang w:val="en-GB"/>
        </w:rPr>
        <w:t>Issue 1. W</w:t>
      </w:r>
      <w:r w:rsidRPr="00B35D40">
        <w:rPr>
          <w:rFonts w:ascii="Times New Roman" w:hAnsi="Times New Roman"/>
          <w:b/>
          <w:szCs w:val="20"/>
        </w:rPr>
        <w:t xml:space="preserve">hether the UE stays in CONENCTED or transits to IDLE </w:t>
      </w:r>
    </w:p>
    <w:p w14:paraId="1388C58F" w14:textId="44B158B9" w:rsidR="003067EA" w:rsidRDefault="00633F93" w:rsidP="00E02FD7">
      <w:pPr>
        <w:rPr>
          <w:lang w:val="en-US" w:eastAsia="ko-KR"/>
        </w:rPr>
      </w:pPr>
      <w:r>
        <w:rPr>
          <w:lang w:val="en-US" w:eastAsia="ko-KR"/>
        </w:rPr>
        <w:t>In</w:t>
      </w:r>
      <w:r w:rsidR="00C5560A">
        <w:rPr>
          <w:rFonts w:hint="eastAsia"/>
          <w:lang w:val="en-US" w:eastAsia="ko-KR"/>
        </w:rPr>
        <w:t xml:space="preserve"> </w:t>
      </w:r>
      <w:r w:rsidR="00C5560A">
        <w:rPr>
          <w:lang w:val="en-US" w:eastAsia="ko-KR"/>
        </w:rPr>
        <w:t xml:space="preserve">the email discussion, four companies suggest to follow legacy operations. However, it is not clear what the legacy operations mean. </w:t>
      </w:r>
      <w:r w:rsidR="00CA5243">
        <w:rPr>
          <w:lang w:val="en-US" w:eastAsia="ko-KR"/>
        </w:rPr>
        <w:t>I</w:t>
      </w:r>
      <w:r w:rsidR="00C5560A">
        <w:rPr>
          <w:lang w:val="en-US" w:eastAsia="ko-KR"/>
        </w:rPr>
        <w:t xml:space="preserve">n legacy, the UE should be in Idle mode to receive SIB10/11/12. So, in order to transit to Idle mode, how the UE transits to Idle mode should be discussed. </w:t>
      </w:r>
      <w:r w:rsidR="00CA5243">
        <w:rPr>
          <w:lang w:val="en-US" w:eastAsia="ko-KR"/>
        </w:rPr>
        <w:t>Then</w:t>
      </w:r>
      <w:r w:rsidR="00844357">
        <w:rPr>
          <w:lang w:val="en-US" w:eastAsia="ko-KR"/>
        </w:rPr>
        <w:t xml:space="preserve">, upon reception of SIB10/11/12, the UE may </w:t>
      </w:r>
      <w:r w:rsidR="00CA5243">
        <w:rPr>
          <w:lang w:val="en-US" w:eastAsia="ko-KR"/>
        </w:rPr>
        <w:t xml:space="preserve">transit to Connected mode, if the UE has UL request or stay in Idle mode. </w:t>
      </w:r>
    </w:p>
    <w:p w14:paraId="205E6BAA" w14:textId="4258B83F" w:rsidR="00CA5243" w:rsidRDefault="00CA5243" w:rsidP="00E02FD7">
      <w:pPr>
        <w:rPr>
          <w:lang w:val="en-US" w:eastAsia="ko-KR"/>
        </w:rPr>
      </w:pPr>
      <w:r>
        <w:rPr>
          <w:lang w:val="en-US" w:eastAsia="ko-KR"/>
        </w:rPr>
        <w:t>Or, in legacy, the UE acquires SIB10/11/12 after the UE learns SI information by acquiring MIB and SIB1-BR. Then, upon reception of ETWS/CMAS notification, the UE stays in Connected and acquire MIB, SIB1-BR and SIB10/11/12. In this case, the problem is unicast interruption.</w:t>
      </w:r>
    </w:p>
    <w:p w14:paraId="60FDF6DC" w14:textId="40669A8C" w:rsidR="006A4597" w:rsidRDefault="006A4597" w:rsidP="00E02FD7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4. RAN2 to discuss whether non-BL UEs operating in CE mode stay in CONNECTED and acquire system information. </w:t>
      </w:r>
    </w:p>
    <w:p w14:paraId="3B43B17F" w14:textId="0726297F" w:rsidR="006A4597" w:rsidRDefault="006A4597" w:rsidP="006A4597">
      <w:pPr>
        <w:ind w:leftChars="100" w:left="200"/>
        <w:rPr>
          <w:b/>
          <w:lang w:val="en-US" w:eastAsia="ko-KR"/>
        </w:rPr>
      </w:pPr>
      <w:r>
        <w:rPr>
          <w:b/>
          <w:lang w:val="en-US" w:eastAsia="ko-KR"/>
        </w:rPr>
        <w:t>Option 1. State transition to IDLE; how to transit should be discussed</w:t>
      </w:r>
    </w:p>
    <w:p w14:paraId="0D10D33D" w14:textId="44DB1B35" w:rsidR="006A4597" w:rsidRDefault="006A4597" w:rsidP="006A4597">
      <w:pPr>
        <w:ind w:leftChars="100" w:left="200"/>
        <w:rPr>
          <w:b/>
          <w:lang w:val="en-US" w:eastAsia="ko-KR"/>
        </w:rPr>
      </w:pPr>
      <w:r>
        <w:rPr>
          <w:b/>
          <w:lang w:val="en-US" w:eastAsia="ko-KR"/>
        </w:rPr>
        <w:t xml:space="preserve">Option 2. No state transition; how to handle unicast interruption should be discussed </w:t>
      </w:r>
    </w:p>
    <w:p w14:paraId="36A67E7D" w14:textId="371D8E28" w:rsidR="006A4597" w:rsidRDefault="006A4597" w:rsidP="00E02FD7">
      <w:pPr>
        <w:rPr>
          <w:b/>
          <w:lang w:val="en-US" w:eastAsia="ko-KR"/>
        </w:rPr>
      </w:pPr>
    </w:p>
    <w:p w14:paraId="0DDF8F3B" w14:textId="7748E67D" w:rsidR="00B35D40" w:rsidRPr="00B35D40" w:rsidRDefault="00B35D40" w:rsidP="00B35D40">
      <w:pPr>
        <w:pStyle w:val="afa"/>
        <w:numPr>
          <w:ilvl w:val="0"/>
          <w:numId w:val="42"/>
        </w:numPr>
        <w:ind w:leftChars="0"/>
        <w:rPr>
          <w:rFonts w:ascii="Times New Roman" w:hAnsi="Times New Roman"/>
          <w:b/>
        </w:rPr>
      </w:pPr>
      <w:r w:rsidRPr="00B35D40">
        <w:rPr>
          <w:rFonts w:ascii="Times New Roman" w:hAnsi="Times New Roman"/>
          <w:b/>
          <w:szCs w:val="20"/>
        </w:rPr>
        <w:t xml:space="preserve">Issue 2. Whether </w:t>
      </w:r>
      <w:r w:rsidR="002D6674">
        <w:rPr>
          <w:rFonts w:ascii="Times New Roman" w:hAnsi="Times New Roman"/>
          <w:b/>
          <w:szCs w:val="20"/>
        </w:rPr>
        <w:t xml:space="preserve">or not </w:t>
      </w:r>
      <w:r w:rsidRPr="00B35D40">
        <w:rPr>
          <w:rFonts w:ascii="Times New Roman" w:hAnsi="Times New Roman"/>
          <w:b/>
          <w:szCs w:val="20"/>
        </w:rPr>
        <w:t xml:space="preserve">signaling optimization </w:t>
      </w:r>
      <w:r>
        <w:rPr>
          <w:rFonts w:ascii="Times New Roman" w:hAnsi="Times New Roman"/>
          <w:b/>
          <w:szCs w:val="20"/>
        </w:rPr>
        <w:t>is</w:t>
      </w:r>
      <w:r w:rsidRPr="00B35D40">
        <w:rPr>
          <w:rFonts w:ascii="Times New Roman" w:hAnsi="Times New Roman"/>
          <w:b/>
          <w:szCs w:val="20"/>
        </w:rPr>
        <w:t xml:space="preserve"> considered</w:t>
      </w:r>
    </w:p>
    <w:p w14:paraId="03E35F2A" w14:textId="4838FE16" w:rsidR="00B35D40" w:rsidRPr="00B35D40" w:rsidRDefault="006D3A56" w:rsidP="00E02FD7">
      <w:pPr>
        <w:rPr>
          <w:lang w:val="en-US" w:eastAsia="ko-KR"/>
        </w:rPr>
      </w:pPr>
      <w:r>
        <w:rPr>
          <w:lang w:val="en-US" w:eastAsia="ko-KR"/>
        </w:rPr>
        <w:t xml:space="preserve">Regardless of the state transition issue, signaling optimization can be considered in both CONNECTED and IDLE. </w:t>
      </w:r>
      <w:r w:rsidR="002D6674">
        <w:rPr>
          <w:lang w:val="en-US" w:eastAsia="ko-KR"/>
        </w:rPr>
        <w:t xml:space="preserve">As the optimization </w:t>
      </w:r>
      <w:r w:rsidR="00633F93">
        <w:rPr>
          <w:lang w:val="en-US" w:eastAsia="ko-KR"/>
        </w:rPr>
        <w:t>could</w:t>
      </w:r>
      <w:r w:rsidR="002D6674">
        <w:rPr>
          <w:lang w:val="en-US" w:eastAsia="ko-KR"/>
        </w:rPr>
        <w:t xml:space="preserve"> be done by </w:t>
      </w:r>
      <w:r w:rsidR="00633F93">
        <w:rPr>
          <w:lang w:val="en-US" w:eastAsia="ko-KR"/>
        </w:rPr>
        <w:t>assistance</w:t>
      </w:r>
      <w:r w:rsidR="002D6674">
        <w:rPr>
          <w:lang w:val="en-US" w:eastAsia="ko-KR"/>
        </w:rPr>
        <w:t xml:space="preserve"> of DCI, we think this issue should be discussed not too late because the discussion result </w:t>
      </w:r>
      <w:r w:rsidR="006547F5">
        <w:rPr>
          <w:lang w:val="en-US" w:eastAsia="ko-KR"/>
        </w:rPr>
        <w:t xml:space="preserve">could be </w:t>
      </w:r>
      <w:r w:rsidR="002D6674">
        <w:rPr>
          <w:lang w:val="en-US" w:eastAsia="ko-KR"/>
        </w:rPr>
        <w:t>related to RAN1 work.</w:t>
      </w:r>
      <w:r w:rsidR="002E121A">
        <w:rPr>
          <w:lang w:val="en-US" w:eastAsia="ko-KR"/>
        </w:rPr>
        <w:t xml:space="preserve"> </w:t>
      </w:r>
      <w:r w:rsidR="00DF5D50">
        <w:rPr>
          <w:lang w:val="en-US" w:eastAsia="ko-KR"/>
        </w:rPr>
        <w:t xml:space="preserve">Another reason is that </w:t>
      </w:r>
      <w:r w:rsidR="00CA3BD2">
        <w:rPr>
          <w:lang w:val="en-US" w:eastAsia="ko-KR"/>
        </w:rPr>
        <w:t>signalling optimization would be beneficial</w:t>
      </w:r>
      <w:r w:rsidR="0003502D">
        <w:rPr>
          <w:lang w:val="en-US" w:eastAsia="ko-KR"/>
        </w:rPr>
        <w:t xml:space="preserve"> when the UE stays in CONNECTED</w:t>
      </w:r>
      <w:r w:rsidR="00CA3BD2">
        <w:rPr>
          <w:lang w:val="en-US" w:eastAsia="ko-KR"/>
        </w:rPr>
        <w:t xml:space="preserve"> </w:t>
      </w:r>
      <w:r w:rsidR="006547F5">
        <w:rPr>
          <w:lang w:val="en-US" w:eastAsia="ko-KR"/>
        </w:rPr>
        <w:t>upon reception of ETWS/CM</w:t>
      </w:r>
      <w:r w:rsidR="00DF5D50">
        <w:rPr>
          <w:lang w:val="en-US" w:eastAsia="ko-KR"/>
        </w:rPr>
        <w:t>AS notification</w:t>
      </w:r>
      <w:r w:rsidR="0003502D">
        <w:rPr>
          <w:lang w:val="en-US" w:eastAsia="ko-KR"/>
        </w:rPr>
        <w:t xml:space="preserve">. Therefore, we suggest </w:t>
      </w:r>
      <w:r w:rsidR="00DF5D50">
        <w:rPr>
          <w:lang w:val="en-US" w:eastAsia="ko-KR"/>
        </w:rPr>
        <w:t>to consider signaling optimization.</w:t>
      </w:r>
      <w:r w:rsidR="002E121A">
        <w:rPr>
          <w:lang w:val="en-US" w:eastAsia="ko-KR"/>
        </w:rPr>
        <w:t xml:space="preserve">  </w:t>
      </w:r>
      <w:r w:rsidR="002D6674">
        <w:rPr>
          <w:lang w:val="en-US" w:eastAsia="ko-KR"/>
        </w:rPr>
        <w:t xml:space="preserve"> </w:t>
      </w:r>
    </w:p>
    <w:p w14:paraId="17A89560" w14:textId="219911F8" w:rsidR="00A96A1F" w:rsidRPr="0029373A" w:rsidRDefault="00CA3BD2" w:rsidP="00E02FD7">
      <w:pPr>
        <w:rPr>
          <w:b/>
          <w:lang w:val="en-US" w:eastAsia="ko-KR"/>
        </w:rPr>
      </w:pPr>
      <w:r w:rsidRPr="0029373A">
        <w:rPr>
          <w:b/>
          <w:lang w:val="en-US" w:eastAsia="ko-KR"/>
        </w:rPr>
        <w:t>Proposal 5. RAN2 to discuss whether signaling optimization is considered.</w:t>
      </w:r>
    </w:p>
    <w:p w14:paraId="73AC4B58" w14:textId="42683073" w:rsidR="00E02FD7" w:rsidRPr="00162EF1" w:rsidRDefault="00E02FD7" w:rsidP="00857973">
      <w:pPr>
        <w:rPr>
          <w:lang w:val="en-US"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5E3E640D" w14:textId="58FA9FFF" w:rsidR="00EA4EFF" w:rsidRPr="001064AB" w:rsidRDefault="00EA4EFF" w:rsidP="00EA4EFF">
      <w:pPr>
        <w:rPr>
          <w:lang w:eastAsia="ko-KR"/>
        </w:rPr>
      </w:pPr>
      <w:r>
        <w:rPr>
          <w:lang w:val="en-US" w:eastAsia="ko-KR"/>
        </w:rPr>
        <w:t xml:space="preserve">In this contributions, we </w:t>
      </w:r>
      <w:r>
        <w:rPr>
          <w:rFonts w:hint="eastAsia"/>
          <w:lang w:val="en-US" w:eastAsia="ko-KR"/>
        </w:rPr>
        <w:t xml:space="preserve">discuss </w:t>
      </w:r>
      <w:r w:rsidR="007239A1">
        <w:rPr>
          <w:lang w:val="en-US" w:eastAsia="ko-KR"/>
        </w:rPr>
        <w:t>remaining issues of ETWS/CMAS information acquisition.</w:t>
      </w:r>
    </w:p>
    <w:p w14:paraId="5EB66FF1" w14:textId="77777777" w:rsidR="00A3758B" w:rsidRPr="00A057DE" w:rsidRDefault="00A3758B" w:rsidP="00A3758B">
      <w:pPr>
        <w:rPr>
          <w:b/>
          <w:lang w:val="en-US" w:eastAsia="ko-KR"/>
        </w:rPr>
      </w:pPr>
      <w:r w:rsidRPr="00A057DE">
        <w:rPr>
          <w:b/>
          <w:lang w:val="en-US" w:eastAsia="ko-KR"/>
        </w:rPr>
        <w:t xml:space="preserve">Proposal 1. Send LS to RAN1 regarding RAN2 understanding </w:t>
      </w:r>
      <w:r w:rsidRPr="008A7351">
        <w:rPr>
          <w:b/>
          <w:lang w:val="en-US"/>
        </w:rPr>
        <w:t xml:space="preserve">that </w:t>
      </w:r>
      <w:r w:rsidRPr="008A7351">
        <w:rPr>
          <w:rFonts w:eastAsiaTheme="minorEastAsia"/>
          <w:b/>
          <w:lang w:eastAsia="ko-KR"/>
        </w:rPr>
        <w:t>non-BL UEs monitor CSS in any paging occasion at least once in a paging cycle for ETWS/CMAS notification</w:t>
      </w:r>
      <w:r w:rsidRPr="008A7351">
        <w:rPr>
          <w:b/>
          <w:lang w:val="en-US" w:eastAsia="ko-KR"/>
        </w:rPr>
        <w:t>.</w:t>
      </w:r>
    </w:p>
    <w:p w14:paraId="520ABE68" w14:textId="77777777" w:rsidR="00A3758B" w:rsidRDefault="00A3758B" w:rsidP="00A3758B">
      <w:pPr>
        <w:tabs>
          <w:tab w:val="left" w:pos="2648"/>
        </w:tabs>
        <w:ind w:left="294" w:hangingChars="150" w:hanging="294"/>
        <w:rPr>
          <w:b/>
          <w:lang w:val="en-US" w:eastAsia="ko-KR"/>
        </w:rPr>
      </w:pPr>
      <w:r>
        <w:rPr>
          <w:b/>
          <w:lang w:val="en-US" w:eastAsia="ko-KR"/>
        </w:rPr>
        <w:t>Proposal 2. I</w:t>
      </w:r>
      <w:r>
        <w:rPr>
          <w:rFonts w:hint="eastAsia"/>
          <w:b/>
          <w:lang w:val="en-US" w:eastAsia="ko-KR"/>
        </w:rPr>
        <w:t xml:space="preserve">f </w:t>
      </w:r>
      <w:r>
        <w:rPr>
          <w:b/>
          <w:lang w:val="en-US" w:eastAsia="ko-KR"/>
        </w:rPr>
        <w:t>Proposal 1 is agreed, RAN2 to discuss the definition of a paging cycle for non-BL UEs operating in CE mode in Connected mode.</w:t>
      </w:r>
      <w:r>
        <w:rPr>
          <w:b/>
          <w:lang w:val="en-US" w:eastAsia="ko-KR"/>
        </w:rPr>
        <w:tab/>
      </w:r>
    </w:p>
    <w:p w14:paraId="01377001" w14:textId="77777777" w:rsidR="00A3758B" w:rsidRDefault="00A3758B" w:rsidP="00A3758B">
      <w:pPr>
        <w:rPr>
          <w:b/>
          <w:lang w:val="en-US" w:eastAsia="ko-KR"/>
        </w:rPr>
      </w:pPr>
      <w:r>
        <w:rPr>
          <w:b/>
          <w:lang w:val="en-US" w:eastAsia="ko-KR"/>
        </w:rPr>
        <w:t>Proposal 3</w:t>
      </w:r>
      <w:r w:rsidRPr="00A057DE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If Proposal 1 is agreed, RAN2 to discuss whether the 4 seconds requirement of Primary Notification should be considered or not.</w:t>
      </w:r>
    </w:p>
    <w:p w14:paraId="0548765B" w14:textId="77777777" w:rsidR="00A3758B" w:rsidRDefault="00A3758B" w:rsidP="00A3758B">
      <w:pPr>
        <w:rPr>
          <w:b/>
          <w:lang w:val="en-US" w:eastAsia="ko-KR"/>
        </w:rPr>
      </w:pPr>
      <w:r>
        <w:rPr>
          <w:b/>
          <w:lang w:val="en-US" w:eastAsia="ko-KR"/>
        </w:rPr>
        <w:lastRenderedPageBreak/>
        <w:t xml:space="preserve">Proposal 4. RAN2 to discuss whether non-BL UEs operating in CE mode stay in CONNECTED and acquire system information. </w:t>
      </w:r>
    </w:p>
    <w:p w14:paraId="47F12E78" w14:textId="77777777" w:rsidR="00A3758B" w:rsidRDefault="00A3758B" w:rsidP="00A3758B">
      <w:pPr>
        <w:ind w:leftChars="100" w:left="200"/>
        <w:rPr>
          <w:b/>
          <w:lang w:val="en-US" w:eastAsia="ko-KR"/>
        </w:rPr>
      </w:pPr>
      <w:r>
        <w:rPr>
          <w:b/>
          <w:lang w:val="en-US" w:eastAsia="ko-KR"/>
        </w:rPr>
        <w:t>Option 1. State transition to IDLE; how to transit should be discussed</w:t>
      </w:r>
    </w:p>
    <w:p w14:paraId="0A907EEA" w14:textId="77777777" w:rsidR="00A3758B" w:rsidRDefault="00A3758B" w:rsidP="00A3758B">
      <w:pPr>
        <w:ind w:leftChars="100" w:left="200"/>
        <w:rPr>
          <w:b/>
          <w:lang w:val="en-US" w:eastAsia="ko-KR"/>
        </w:rPr>
      </w:pPr>
      <w:r>
        <w:rPr>
          <w:b/>
          <w:lang w:val="en-US" w:eastAsia="ko-KR"/>
        </w:rPr>
        <w:t xml:space="preserve">Option 2. No state transition; how to handle unicast interruption should be discussed </w:t>
      </w:r>
    </w:p>
    <w:p w14:paraId="3EE349A6" w14:textId="77777777" w:rsidR="00A3758B" w:rsidRPr="0029373A" w:rsidRDefault="00A3758B" w:rsidP="00A3758B">
      <w:pPr>
        <w:rPr>
          <w:b/>
          <w:lang w:val="en-US" w:eastAsia="ko-KR"/>
        </w:rPr>
      </w:pPr>
      <w:r w:rsidRPr="0029373A">
        <w:rPr>
          <w:b/>
          <w:lang w:val="en-US" w:eastAsia="ko-KR"/>
        </w:rPr>
        <w:t>Proposal 5. RAN2 to discuss whether signaling optimization is considered.</w:t>
      </w:r>
    </w:p>
    <w:p w14:paraId="24E070BA" w14:textId="76C5B824" w:rsidR="00581267" w:rsidRPr="00A3758B" w:rsidRDefault="00581267" w:rsidP="00634D06">
      <w:pPr>
        <w:rPr>
          <w:lang w:val="en-US" w:eastAsia="ko-KR"/>
        </w:rPr>
      </w:pPr>
    </w:p>
    <w:sectPr w:rsidR="00581267" w:rsidRPr="00A3758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D02AA" w14:textId="77777777" w:rsidR="000C3951" w:rsidRDefault="000C3951">
      <w:pPr>
        <w:pStyle w:val="1"/>
      </w:pPr>
      <w:r>
        <w:separator/>
      </w:r>
    </w:p>
  </w:endnote>
  <w:endnote w:type="continuationSeparator" w:id="0">
    <w:p w14:paraId="019B83D8" w14:textId="77777777" w:rsidR="000C3951" w:rsidRDefault="000C395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417F5F30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018E5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29210" w14:textId="77777777" w:rsidR="000C3951" w:rsidRDefault="000C3951">
      <w:pPr>
        <w:pStyle w:val="1"/>
      </w:pPr>
      <w:r>
        <w:separator/>
      </w:r>
    </w:p>
  </w:footnote>
  <w:footnote w:type="continuationSeparator" w:id="0">
    <w:p w14:paraId="7A5185A1" w14:textId="77777777" w:rsidR="000C3951" w:rsidRDefault="000C395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238E"/>
    <w:multiLevelType w:val="hybridMultilevel"/>
    <w:tmpl w:val="FEE0637E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E1A09"/>
    <w:multiLevelType w:val="hybridMultilevel"/>
    <w:tmpl w:val="1646E298"/>
    <w:lvl w:ilvl="0" w:tplc="28580EDA">
      <w:start w:val="2"/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A213D8"/>
    <w:multiLevelType w:val="hybridMultilevel"/>
    <w:tmpl w:val="E94CC1F0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25D084C"/>
    <w:multiLevelType w:val="hybridMultilevel"/>
    <w:tmpl w:val="116CB856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2630F8"/>
    <w:multiLevelType w:val="hybridMultilevel"/>
    <w:tmpl w:val="B61E0EA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62816AF"/>
    <w:multiLevelType w:val="hybridMultilevel"/>
    <w:tmpl w:val="E828C380"/>
    <w:lvl w:ilvl="0" w:tplc="187C9984">
      <w:start w:val="2"/>
      <w:numFmt w:val="bullet"/>
      <w:lvlText w:val=""/>
      <w:lvlJc w:val="left"/>
      <w:pPr>
        <w:ind w:left="112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5C16D81"/>
    <w:multiLevelType w:val="hybridMultilevel"/>
    <w:tmpl w:val="376A58BC"/>
    <w:lvl w:ilvl="0" w:tplc="4B96449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97D34E5"/>
    <w:multiLevelType w:val="hybridMultilevel"/>
    <w:tmpl w:val="7DD005F8"/>
    <w:lvl w:ilvl="0" w:tplc="FBB60CD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3" w15:restartNumberingAfterBreak="0">
    <w:nsid w:val="40D907F3"/>
    <w:multiLevelType w:val="hybridMultilevel"/>
    <w:tmpl w:val="41D64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11E3B"/>
    <w:multiLevelType w:val="hybridMultilevel"/>
    <w:tmpl w:val="7ABE38F0"/>
    <w:lvl w:ilvl="0" w:tplc="D44E2B7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6" w15:restartNumberingAfterBreak="0">
    <w:nsid w:val="6C4E43DA"/>
    <w:multiLevelType w:val="hybridMultilevel"/>
    <w:tmpl w:val="CBA615CC"/>
    <w:lvl w:ilvl="0" w:tplc="C1CAEC5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76E1A0B"/>
    <w:multiLevelType w:val="hybridMultilevel"/>
    <w:tmpl w:val="8896640C"/>
    <w:lvl w:ilvl="0" w:tplc="B434E4B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1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27"/>
  </w:num>
  <w:num w:numId="4">
    <w:abstractNumId w:val="40"/>
  </w:num>
  <w:num w:numId="5">
    <w:abstractNumId w:val="28"/>
  </w:num>
  <w:num w:numId="6">
    <w:abstractNumId w:val="39"/>
  </w:num>
  <w:num w:numId="7">
    <w:abstractNumId w:val="22"/>
  </w:num>
  <w:num w:numId="8">
    <w:abstractNumId w:val="35"/>
  </w:num>
  <w:num w:numId="9">
    <w:abstractNumId w:val="14"/>
  </w:num>
  <w:num w:numId="10">
    <w:abstractNumId w:val="4"/>
  </w:num>
  <w:num w:numId="11">
    <w:abstractNumId w:val="19"/>
  </w:num>
  <w:num w:numId="12">
    <w:abstractNumId w:val="24"/>
  </w:num>
  <w:num w:numId="13">
    <w:abstractNumId w:val="31"/>
  </w:num>
  <w:num w:numId="14">
    <w:abstractNumId w:val="32"/>
  </w:num>
  <w:num w:numId="15">
    <w:abstractNumId w:val="29"/>
  </w:num>
  <w:num w:numId="16">
    <w:abstractNumId w:val="21"/>
  </w:num>
  <w:num w:numId="17">
    <w:abstractNumId w:val="37"/>
  </w:num>
  <w:num w:numId="18">
    <w:abstractNumId w:val="7"/>
  </w:num>
  <w:num w:numId="19">
    <w:abstractNumId w:val="16"/>
  </w:num>
  <w:num w:numId="20">
    <w:abstractNumId w:val="1"/>
  </w:num>
  <w:num w:numId="21">
    <w:abstractNumId w:val="26"/>
  </w:num>
  <w:num w:numId="22">
    <w:abstractNumId w:val="3"/>
  </w:num>
  <w:num w:numId="23">
    <w:abstractNumId w:val="18"/>
  </w:num>
  <w:num w:numId="24">
    <w:abstractNumId w:val="12"/>
  </w:num>
  <w:num w:numId="25">
    <w:abstractNumId w:val="41"/>
  </w:num>
  <w:num w:numId="26">
    <w:abstractNumId w:val="5"/>
  </w:num>
  <w:num w:numId="27">
    <w:abstractNumId w:val="36"/>
  </w:num>
  <w:num w:numId="28">
    <w:abstractNumId w:val="20"/>
  </w:num>
  <w:num w:numId="29">
    <w:abstractNumId w:val="15"/>
  </w:num>
  <w:num w:numId="30">
    <w:abstractNumId w:val="30"/>
  </w:num>
  <w:num w:numId="31">
    <w:abstractNumId w:val="33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0"/>
  </w:num>
  <w:num w:numId="34">
    <w:abstractNumId w:val="8"/>
  </w:num>
  <w:num w:numId="35">
    <w:abstractNumId w:val="23"/>
  </w:num>
  <w:num w:numId="36">
    <w:abstractNumId w:val="38"/>
  </w:num>
  <w:num w:numId="37">
    <w:abstractNumId w:val="9"/>
  </w:num>
  <w:num w:numId="38">
    <w:abstractNumId w:val="10"/>
  </w:num>
  <w:num w:numId="39">
    <w:abstractNumId w:val="6"/>
  </w:num>
  <w:num w:numId="40">
    <w:abstractNumId w:val="11"/>
  </w:num>
  <w:num w:numId="41">
    <w:abstractNumId w:val="34"/>
  </w:num>
  <w:num w:numId="4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465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9DB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6F26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02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3A2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57BE8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41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74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E4A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951"/>
    <w:rsid w:val="000C3A1C"/>
    <w:rsid w:val="000C3DAF"/>
    <w:rsid w:val="000C41C1"/>
    <w:rsid w:val="000C439D"/>
    <w:rsid w:val="000C43D2"/>
    <w:rsid w:val="000C48DF"/>
    <w:rsid w:val="000C4B16"/>
    <w:rsid w:val="000C4BDD"/>
    <w:rsid w:val="000C60F7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2C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4AB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5E86"/>
    <w:rsid w:val="001273D1"/>
    <w:rsid w:val="00127C5A"/>
    <w:rsid w:val="00127D46"/>
    <w:rsid w:val="00130574"/>
    <w:rsid w:val="00130F47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4573"/>
    <w:rsid w:val="00145705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5355"/>
    <w:rsid w:val="00156C57"/>
    <w:rsid w:val="00156D96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EF1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60F9"/>
    <w:rsid w:val="0016710E"/>
    <w:rsid w:val="0016715D"/>
    <w:rsid w:val="00167ECD"/>
    <w:rsid w:val="001701A2"/>
    <w:rsid w:val="0017045B"/>
    <w:rsid w:val="00170B53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99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13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906"/>
    <w:rsid w:val="001D4B45"/>
    <w:rsid w:val="001D4C22"/>
    <w:rsid w:val="001D55B5"/>
    <w:rsid w:val="001D6074"/>
    <w:rsid w:val="001D715C"/>
    <w:rsid w:val="001D7D0B"/>
    <w:rsid w:val="001D7F11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08B4"/>
    <w:rsid w:val="001F1952"/>
    <w:rsid w:val="001F2175"/>
    <w:rsid w:val="001F21CA"/>
    <w:rsid w:val="001F2D95"/>
    <w:rsid w:val="001F2DBC"/>
    <w:rsid w:val="001F2E75"/>
    <w:rsid w:val="001F37A6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9A0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1F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38A4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559"/>
    <w:rsid w:val="0025065C"/>
    <w:rsid w:val="002507F0"/>
    <w:rsid w:val="00250AC0"/>
    <w:rsid w:val="00250F1A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5A4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787"/>
    <w:rsid w:val="00270983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73A"/>
    <w:rsid w:val="00293922"/>
    <w:rsid w:val="00293937"/>
    <w:rsid w:val="00293985"/>
    <w:rsid w:val="00293D99"/>
    <w:rsid w:val="00293F8B"/>
    <w:rsid w:val="0029453E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465C"/>
    <w:rsid w:val="002D5895"/>
    <w:rsid w:val="002D58F9"/>
    <w:rsid w:val="002D638B"/>
    <w:rsid w:val="002D6674"/>
    <w:rsid w:val="002D673E"/>
    <w:rsid w:val="002D67B9"/>
    <w:rsid w:val="002D6D8C"/>
    <w:rsid w:val="002D71DC"/>
    <w:rsid w:val="002D7E6F"/>
    <w:rsid w:val="002E09BD"/>
    <w:rsid w:val="002E121A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865"/>
    <w:rsid w:val="00301B1A"/>
    <w:rsid w:val="00302201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67EA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0C7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4E11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2B6"/>
    <w:rsid w:val="003532ED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0D8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5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DC6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289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BFE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2C4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8A1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823"/>
    <w:rsid w:val="00466DCC"/>
    <w:rsid w:val="0046721E"/>
    <w:rsid w:val="00470949"/>
    <w:rsid w:val="0047156E"/>
    <w:rsid w:val="00471601"/>
    <w:rsid w:val="0047167F"/>
    <w:rsid w:val="00471D70"/>
    <w:rsid w:val="00471FE8"/>
    <w:rsid w:val="00472329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04FF"/>
    <w:rsid w:val="00481987"/>
    <w:rsid w:val="00481C38"/>
    <w:rsid w:val="00482A9C"/>
    <w:rsid w:val="0048309E"/>
    <w:rsid w:val="004835E8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833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203"/>
    <w:rsid w:val="004C7705"/>
    <w:rsid w:val="004D1139"/>
    <w:rsid w:val="004D1500"/>
    <w:rsid w:val="004D23FD"/>
    <w:rsid w:val="004D2447"/>
    <w:rsid w:val="004D38F9"/>
    <w:rsid w:val="004D3959"/>
    <w:rsid w:val="004D40DC"/>
    <w:rsid w:val="004D41CD"/>
    <w:rsid w:val="004D4809"/>
    <w:rsid w:val="004D4D86"/>
    <w:rsid w:val="004D5309"/>
    <w:rsid w:val="004D56FC"/>
    <w:rsid w:val="004D5AB7"/>
    <w:rsid w:val="004D5C9D"/>
    <w:rsid w:val="004D5CF8"/>
    <w:rsid w:val="004D5D9C"/>
    <w:rsid w:val="004D624E"/>
    <w:rsid w:val="004D64C5"/>
    <w:rsid w:val="004D6AEC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0D1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18E5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077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4CAA"/>
    <w:rsid w:val="00545287"/>
    <w:rsid w:val="00545848"/>
    <w:rsid w:val="00545C22"/>
    <w:rsid w:val="00545EFE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45F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AE8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499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2FB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87FCB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C3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A3D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1EF0"/>
    <w:rsid w:val="005C2DFC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6ABE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1CD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3DB4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38AA"/>
    <w:rsid w:val="005F4AC4"/>
    <w:rsid w:val="005F4F66"/>
    <w:rsid w:val="005F51D0"/>
    <w:rsid w:val="005F7217"/>
    <w:rsid w:val="005F7363"/>
    <w:rsid w:val="005F757C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48AD"/>
    <w:rsid w:val="0060532E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4DD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3F93"/>
    <w:rsid w:val="00634881"/>
    <w:rsid w:val="00634D06"/>
    <w:rsid w:val="006363F6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7F5"/>
    <w:rsid w:val="00654862"/>
    <w:rsid w:val="00655CFB"/>
    <w:rsid w:val="006561FB"/>
    <w:rsid w:val="00656ABD"/>
    <w:rsid w:val="00657A8B"/>
    <w:rsid w:val="00661428"/>
    <w:rsid w:val="00661B42"/>
    <w:rsid w:val="00661DA4"/>
    <w:rsid w:val="00661E57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6CA8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608"/>
    <w:rsid w:val="00676A7B"/>
    <w:rsid w:val="00676F9D"/>
    <w:rsid w:val="006773BD"/>
    <w:rsid w:val="00677517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940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0B"/>
    <w:rsid w:val="006915D7"/>
    <w:rsid w:val="00692FE3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4597"/>
    <w:rsid w:val="006A554E"/>
    <w:rsid w:val="006A5B86"/>
    <w:rsid w:val="006A5C9C"/>
    <w:rsid w:val="006A76AB"/>
    <w:rsid w:val="006A7D6C"/>
    <w:rsid w:val="006B0CBE"/>
    <w:rsid w:val="006B1249"/>
    <w:rsid w:val="006B16D1"/>
    <w:rsid w:val="006B2882"/>
    <w:rsid w:val="006B33F0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B7DA3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A56"/>
    <w:rsid w:val="006D3E9C"/>
    <w:rsid w:val="006D3EC8"/>
    <w:rsid w:val="006D403E"/>
    <w:rsid w:val="006D43ED"/>
    <w:rsid w:val="006D477D"/>
    <w:rsid w:val="006D4B4B"/>
    <w:rsid w:val="006D50B7"/>
    <w:rsid w:val="006D5588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3B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9A1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3E85"/>
    <w:rsid w:val="00744A47"/>
    <w:rsid w:val="00745C41"/>
    <w:rsid w:val="00745D26"/>
    <w:rsid w:val="0074662F"/>
    <w:rsid w:val="00746CD2"/>
    <w:rsid w:val="00747519"/>
    <w:rsid w:val="00747B01"/>
    <w:rsid w:val="007515CD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678"/>
    <w:rsid w:val="00757846"/>
    <w:rsid w:val="007608A5"/>
    <w:rsid w:val="00760BFF"/>
    <w:rsid w:val="00760D4A"/>
    <w:rsid w:val="00761073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085E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291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3197"/>
    <w:rsid w:val="00794AA3"/>
    <w:rsid w:val="00794AE1"/>
    <w:rsid w:val="00794DB4"/>
    <w:rsid w:val="007951E8"/>
    <w:rsid w:val="00795AE3"/>
    <w:rsid w:val="00795B1A"/>
    <w:rsid w:val="00795DE2"/>
    <w:rsid w:val="00796633"/>
    <w:rsid w:val="00796820"/>
    <w:rsid w:val="00797229"/>
    <w:rsid w:val="00797575"/>
    <w:rsid w:val="0079791C"/>
    <w:rsid w:val="00797AE2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372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34E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5D3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3F4B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29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A3D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357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33"/>
    <w:rsid w:val="00854A86"/>
    <w:rsid w:val="00855A4A"/>
    <w:rsid w:val="00855F19"/>
    <w:rsid w:val="008563CE"/>
    <w:rsid w:val="00856AD1"/>
    <w:rsid w:val="00856B76"/>
    <w:rsid w:val="0085701F"/>
    <w:rsid w:val="00857973"/>
    <w:rsid w:val="008604E3"/>
    <w:rsid w:val="00860751"/>
    <w:rsid w:val="00861AFD"/>
    <w:rsid w:val="0086247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67C7A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1E8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0D23"/>
    <w:rsid w:val="00892D7D"/>
    <w:rsid w:val="00892F4B"/>
    <w:rsid w:val="00893484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397"/>
    <w:rsid w:val="008A44BC"/>
    <w:rsid w:val="008A4FD2"/>
    <w:rsid w:val="008A5EB0"/>
    <w:rsid w:val="008A674E"/>
    <w:rsid w:val="008A6B47"/>
    <w:rsid w:val="008A6E0F"/>
    <w:rsid w:val="008A7351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0CC"/>
    <w:rsid w:val="008D2151"/>
    <w:rsid w:val="008D335D"/>
    <w:rsid w:val="008D3A6F"/>
    <w:rsid w:val="008D3D2F"/>
    <w:rsid w:val="008D4295"/>
    <w:rsid w:val="008D4863"/>
    <w:rsid w:val="008D4AED"/>
    <w:rsid w:val="008D5290"/>
    <w:rsid w:val="008D55FE"/>
    <w:rsid w:val="008D578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642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CA0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0D9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1CB"/>
    <w:rsid w:val="009374F2"/>
    <w:rsid w:val="00937594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E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1F50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D85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D43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1A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708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D7C0B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7D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6C30"/>
    <w:rsid w:val="00A1702B"/>
    <w:rsid w:val="00A17E18"/>
    <w:rsid w:val="00A2038F"/>
    <w:rsid w:val="00A2076A"/>
    <w:rsid w:val="00A2077C"/>
    <w:rsid w:val="00A20BDB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039"/>
    <w:rsid w:val="00A253A3"/>
    <w:rsid w:val="00A25FA6"/>
    <w:rsid w:val="00A267FD"/>
    <w:rsid w:val="00A277D2"/>
    <w:rsid w:val="00A27B55"/>
    <w:rsid w:val="00A3032A"/>
    <w:rsid w:val="00A307E4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58B"/>
    <w:rsid w:val="00A37809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259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510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1F4B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96A1F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1DD6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5EE4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195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47"/>
    <w:rsid w:val="00B17195"/>
    <w:rsid w:val="00B17522"/>
    <w:rsid w:val="00B17B50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7F7"/>
    <w:rsid w:val="00B35A82"/>
    <w:rsid w:val="00B35AB6"/>
    <w:rsid w:val="00B35D40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06BF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900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B15"/>
    <w:rsid w:val="00BB6CA0"/>
    <w:rsid w:val="00BB7C3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3FB3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3B0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17E85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27618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05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60A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A9B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039"/>
    <w:rsid w:val="00CA331C"/>
    <w:rsid w:val="00CA3BD2"/>
    <w:rsid w:val="00CA484E"/>
    <w:rsid w:val="00CA4E19"/>
    <w:rsid w:val="00CA5243"/>
    <w:rsid w:val="00CA5713"/>
    <w:rsid w:val="00CA6798"/>
    <w:rsid w:val="00CA7312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1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677B"/>
    <w:rsid w:val="00CF73B9"/>
    <w:rsid w:val="00CF751A"/>
    <w:rsid w:val="00CF7744"/>
    <w:rsid w:val="00D00082"/>
    <w:rsid w:val="00D001DA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93"/>
    <w:rsid w:val="00D55EC1"/>
    <w:rsid w:val="00D56EAE"/>
    <w:rsid w:val="00D6012A"/>
    <w:rsid w:val="00D6029D"/>
    <w:rsid w:val="00D603C0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C1C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876B8"/>
    <w:rsid w:val="00D90704"/>
    <w:rsid w:val="00D90D51"/>
    <w:rsid w:val="00D910A2"/>
    <w:rsid w:val="00D916C3"/>
    <w:rsid w:val="00D917AC"/>
    <w:rsid w:val="00D9236C"/>
    <w:rsid w:val="00D9284F"/>
    <w:rsid w:val="00D932B6"/>
    <w:rsid w:val="00D9350C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81F"/>
    <w:rsid w:val="00DB1E2C"/>
    <w:rsid w:val="00DB224A"/>
    <w:rsid w:val="00DB2733"/>
    <w:rsid w:val="00DB2997"/>
    <w:rsid w:val="00DB37C9"/>
    <w:rsid w:val="00DB387A"/>
    <w:rsid w:val="00DB387C"/>
    <w:rsid w:val="00DB3C23"/>
    <w:rsid w:val="00DB45C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75D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10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467E"/>
    <w:rsid w:val="00DE510D"/>
    <w:rsid w:val="00DE56E6"/>
    <w:rsid w:val="00DE5ADE"/>
    <w:rsid w:val="00DE69B3"/>
    <w:rsid w:val="00DE6ED2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5D50"/>
    <w:rsid w:val="00DF6290"/>
    <w:rsid w:val="00DF66D0"/>
    <w:rsid w:val="00DF675C"/>
    <w:rsid w:val="00DF67F9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2FD7"/>
    <w:rsid w:val="00E055D1"/>
    <w:rsid w:val="00E05950"/>
    <w:rsid w:val="00E05A69"/>
    <w:rsid w:val="00E05E89"/>
    <w:rsid w:val="00E0604F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1AB2"/>
    <w:rsid w:val="00E22087"/>
    <w:rsid w:val="00E2233A"/>
    <w:rsid w:val="00E22519"/>
    <w:rsid w:val="00E22574"/>
    <w:rsid w:val="00E234AB"/>
    <w:rsid w:val="00E23D14"/>
    <w:rsid w:val="00E23DDC"/>
    <w:rsid w:val="00E24375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07CC"/>
    <w:rsid w:val="00E51473"/>
    <w:rsid w:val="00E514E0"/>
    <w:rsid w:val="00E5190B"/>
    <w:rsid w:val="00E51A4D"/>
    <w:rsid w:val="00E53173"/>
    <w:rsid w:val="00E531D5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08E6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2EE"/>
    <w:rsid w:val="00EA454C"/>
    <w:rsid w:val="00EA4802"/>
    <w:rsid w:val="00EA4825"/>
    <w:rsid w:val="00EA4E34"/>
    <w:rsid w:val="00EA4EFF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779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AEC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C96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5C2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395A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45"/>
    <w:rsid w:val="00F452B8"/>
    <w:rsid w:val="00F46987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B72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60E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98C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A62B153-B76D-4B80-89C9-8B5A31B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PropObs">
    <w:name w:val="PropObs"/>
    <w:basedOn w:val="a"/>
    <w:link w:val="PropObsChar"/>
    <w:qFormat/>
    <w:rsid w:val="009C1708"/>
    <w:pPr>
      <w:numPr>
        <w:numId w:val="29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9C1708"/>
    <w:rPr>
      <w:rFonts w:ascii="Calibri" w:eastAsia="MS Mincho" w:hAnsi="Calibri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F2EB5-C361-4F9F-80B1-070B94F92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274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LGE CHOE</cp:lastModifiedBy>
  <cp:revision>34</cp:revision>
  <cp:lastPrinted>2014-08-09T03:01:00Z</cp:lastPrinted>
  <dcterms:created xsi:type="dcterms:W3CDTF">2019-08-15T00:24:00Z</dcterms:created>
  <dcterms:modified xsi:type="dcterms:W3CDTF">2019-08-16T02:42:00Z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